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2" w:sz="0" w:val="none"/>
          <w:left w:color="auto" w:space="0" w:sz="0" w:val="none"/>
          <w:bottom w:color="auto" w:space="2" w:sz="0" w:val="none"/>
          <w:right w:color="auto" w:space="0" w:sz="0" w:val="none"/>
          <w:between w:color="auto" w:space="2" w:sz="0" w:val="none"/>
        </w:pBdr>
        <w:rPr>
          <w:b w:val="1"/>
          <w:color w:val="000422"/>
          <w:sz w:val="24"/>
          <w:szCs w:val="24"/>
        </w:rPr>
      </w:pPr>
      <w:r w:rsidDel="00000000" w:rsidR="00000000" w:rsidRPr="00000000">
        <w:rPr>
          <w:b w:val="1"/>
          <w:color w:val="000422"/>
          <w:sz w:val="24"/>
          <w:szCs w:val="24"/>
          <w:rtl w:val="0"/>
        </w:rPr>
        <w:t xml:space="preserve">Процедура согласования вывески.</w:t>
      </w:r>
    </w:p>
    <w:p w:rsidR="00000000" w:rsidDel="00000000" w:rsidP="00000000" w:rsidRDefault="00000000" w:rsidRPr="00000000" w14:paraId="00000002">
      <w:pPr>
        <w:pBdr>
          <w:top w:color="auto" w:space="2" w:sz="0" w:val="none"/>
          <w:left w:color="auto" w:space="0" w:sz="0" w:val="none"/>
          <w:bottom w:color="auto" w:space="2" w:sz="0" w:val="none"/>
          <w:right w:color="auto" w:space="0" w:sz="0" w:val="none"/>
          <w:between w:color="auto" w:space="2" w:sz="0" w:val="none"/>
        </w:pBdr>
        <w:rPr>
          <w:color w:val="000422"/>
          <w:sz w:val="24"/>
          <w:szCs w:val="24"/>
          <w:u w:val="single"/>
        </w:rPr>
      </w:pPr>
      <w:r w:rsidDel="00000000" w:rsidR="00000000" w:rsidRPr="00000000">
        <w:rPr>
          <w:color w:val="000422"/>
          <w:sz w:val="24"/>
          <w:szCs w:val="24"/>
          <w:u w:val="single"/>
          <w:rtl w:val="0"/>
        </w:rPr>
        <w:t xml:space="preserve">Список документов:</w:t>
      </w:r>
    </w:p>
    <w:p w:rsidR="00000000" w:rsidDel="00000000" w:rsidP="00000000" w:rsidRDefault="00000000" w:rsidRPr="00000000" w14:paraId="00000003">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Копия свидетельства о регистрации предпринимателя/ООО и копия документа, подтверждающего личность заявителя,</w:t>
      </w:r>
    </w:p>
    <w:p w:rsidR="00000000" w:rsidDel="00000000" w:rsidP="00000000" w:rsidRDefault="00000000" w:rsidRPr="00000000" w14:paraId="00000004">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Дизайн-макет и проектная документация рекламной конструкции (</w:t>
      </w:r>
      <w:r w:rsidDel="00000000" w:rsidR="00000000" w:rsidRPr="00000000">
        <w:rPr>
          <w:b w:val="1"/>
          <w:color w:val="000422"/>
          <w:sz w:val="24"/>
          <w:szCs w:val="24"/>
          <w:highlight w:val="white"/>
          <w:rtl w:val="0"/>
        </w:rPr>
        <w:t xml:space="preserve">обратите внимание:</w:t>
      </w:r>
      <w:r w:rsidDel="00000000" w:rsidR="00000000" w:rsidRPr="00000000">
        <w:rPr>
          <w:color w:val="000422"/>
          <w:sz w:val="24"/>
          <w:szCs w:val="24"/>
          <w:highlight w:val="white"/>
          <w:rtl w:val="0"/>
        </w:rPr>
        <w:t xml:space="preserve"> это не картинка, которую делает дизайнер, а пакет документов по госстандарту, выполненный проектной мастерской, имеющей разрешение на такой вид работ, стоимость проекта зависит от вида вывески и места установки),</w:t>
      </w:r>
    </w:p>
    <w:p w:rsidR="00000000" w:rsidDel="00000000" w:rsidP="00000000" w:rsidRDefault="00000000" w:rsidRPr="00000000" w14:paraId="00000005">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Копия документов, подтверждающих право собственности на объект, где будет установлена вывеска либо копия свидетельства о праве владения помещения/земли от собственника,</w:t>
      </w:r>
    </w:p>
    <w:p w:rsidR="00000000" w:rsidDel="00000000" w:rsidP="00000000" w:rsidRDefault="00000000" w:rsidRPr="00000000" w14:paraId="00000006">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Договор об аренде с собственником недвижимости, где будет установлена вывеска и его письменное согласие на установку,</w:t>
      </w:r>
    </w:p>
    <w:p w:rsidR="00000000" w:rsidDel="00000000" w:rsidP="00000000" w:rsidRDefault="00000000" w:rsidRPr="00000000" w14:paraId="00000007">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Заявление на имя руководителя администрации.</w:t>
      </w:r>
    </w:p>
    <w:p w:rsidR="00000000" w:rsidDel="00000000" w:rsidP="00000000" w:rsidRDefault="00000000" w:rsidRPr="00000000" w14:paraId="00000008">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242424"/>
          <w:sz w:val="24"/>
          <w:szCs w:val="24"/>
          <w:rtl w:val="0"/>
        </w:rPr>
        <w:t xml:space="preserve">К пакету документов необходимо приложить квитанцию об уплате госпошлины, 5 000 рублей для Красноярска.</w:t>
      </w:r>
      <w:r w:rsidDel="00000000" w:rsidR="00000000" w:rsidRPr="00000000">
        <w:rPr>
          <w:rtl w:val="0"/>
        </w:rPr>
      </w:r>
    </w:p>
    <w:p w:rsidR="00000000" w:rsidDel="00000000" w:rsidP="00000000" w:rsidRDefault="00000000" w:rsidRPr="00000000" w14:paraId="00000009">
      <w:pPr>
        <w:pBdr>
          <w:top w:color="auto" w:space="2" w:sz="0" w:val="none"/>
          <w:left w:color="auto" w:space="0" w:sz="0" w:val="none"/>
          <w:bottom w:color="auto" w:space="2" w:sz="0" w:val="none"/>
          <w:right w:color="auto" w:space="0" w:sz="0" w:val="none"/>
          <w:between w:color="auto" w:space="2" w:sz="0" w:val="none"/>
        </w:pBdr>
        <w:rPr>
          <w:color w:val="242424"/>
          <w:sz w:val="24"/>
          <w:szCs w:val="24"/>
        </w:rPr>
      </w:pPr>
      <w:r w:rsidDel="00000000" w:rsidR="00000000" w:rsidRPr="00000000">
        <w:rPr>
          <w:color w:val="242424"/>
          <w:sz w:val="24"/>
          <w:szCs w:val="24"/>
          <w:rtl w:val="0"/>
        </w:rPr>
        <w:t xml:space="preserve">Принять заявку могут в Управлении администрации г. Красноярска или в электронной форме на официальном сайте администрации города.</w:t>
      </w:r>
    </w:p>
    <w:p w:rsidR="00000000" w:rsidDel="00000000" w:rsidP="00000000" w:rsidRDefault="00000000" w:rsidRPr="00000000" w14:paraId="0000000A">
      <w:pPr>
        <w:pBdr>
          <w:top w:color="auto" w:space="2" w:sz="0" w:val="none"/>
          <w:left w:color="auto" w:space="0" w:sz="0" w:val="none"/>
          <w:bottom w:color="auto" w:space="2" w:sz="0" w:val="none"/>
          <w:right w:color="auto" w:space="0" w:sz="0" w:val="none"/>
          <w:between w:color="auto" w:space="2" w:sz="0" w:val="none"/>
        </w:pBdr>
        <w:rPr>
          <w:color w:val="242424"/>
          <w:sz w:val="24"/>
          <w:szCs w:val="24"/>
        </w:rPr>
      </w:pPr>
      <w:r w:rsidDel="00000000" w:rsidR="00000000" w:rsidRPr="00000000">
        <w:rPr>
          <w:color w:val="242424"/>
          <w:sz w:val="24"/>
          <w:szCs w:val="24"/>
          <w:rtl w:val="0"/>
        </w:rPr>
        <w:t xml:space="preserve">Срок рассмотрения заявки до 60 календарных дней.</w:t>
      </w:r>
    </w:p>
    <w:p w:rsidR="00000000" w:rsidDel="00000000" w:rsidP="00000000" w:rsidRDefault="00000000" w:rsidRPr="00000000" w14:paraId="0000000B">
      <w:pPr>
        <w:pBdr>
          <w:top w:color="auto" w:space="2" w:sz="0" w:val="none"/>
          <w:left w:color="auto" w:space="0" w:sz="0" w:val="none"/>
          <w:bottom w:color="auto" w:space="2" w:sz="0" w:val="none"/>
          <w:right w:color="auto" w:space="0" w:sz="0" w:val="none"/>
          <w:between w:color="auto" w:space="2" w:sz="0" w:val="none"/>
        </w:pBdr>
        <w:rPr>
          <w:b w:val="1"/>
          <w:color w:val="242424"/>
          <w:sz w:val="24"/>
          <w:szCs w:val="24"/>
        </w:rPr>
      </w:pPr>
      <w:r w:rsidDel="00000000" w:rsidR="00000000" w:rsidRPr="00000000">
        <w:rPr>
          <w:b w:val="1"/>
          <w:color w:val="242424"/>
          <w:sz w:val="24"/>
          <w:szCs w:val="24"/>
          <w:rtl w:val="0"/>
        </w:rPr>
        <w:t xml:space="preserve">Технические требования.</w:t>
      </w:r>
    </w:p>
    <w:p w:rsidR="00000000" w:rsidDel="00000000" w:rsidP="00000000" w:rsidRDefault="00000000" w:rsidRPr="00000000" w14:paraId="0000000C">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 </w:t>
      </w:r>
      <w:r w:rsidDel="00000000" w:rsidR="00000000" w:rsidRPr="00000000">
        <w:rPr>
          <w:sz w:val="24"/>
          <w:szCs w:val="24"/>
          <w:u w:val="single"/>
          <w:rtl w:val="0"/>
        </w:rPr>
        <w:t xml:space="preserve">С</w:t>
      </w:r>
      <w:r w:rsidDel="00000000" w:rsidR="00000000" w:rsidRPr="00000000">
        <w:rPr>
          <w:sz w:val="24"/>
          <w:szCs w:val="24"/>
          <w:u w:val="single"/>
          <w:rtl w:val="0"/>
        </w:rPr>
        <w:t xml:space="preserve">уперборд.</w:t>
      </w:r>
      <w:r w:rsidDel="00000000" w:rsidR="00000000" w:rsidRPr="00000000">
        <w:rPr>
          <w:sz w:val="24"/>
          <w:szCs w:val="24"/>
          <w:rtl w:val="0"/>
        </w:rPr>
        <w:t xml:space="preserve"> (это щитовая конструкция, отдельно стоящая на земле рекламная конструкция, состоящая из фундамента, каркаса, информационного поля). Размер </w:t>
      </w:r>
      <w:r w:rsidDel="00000000" w:rsidR="00000000" w:rsidRPr="00000000">
        <w:rPr>
          <w:sz w:val="24"/>
          <w:szCs w:val="24"/>
          <w:rtl w:val="0"/>
        </w:rPr>
        <w:t xml:space="preserve">информационного поля от 6,0 м х 3,0 м до 12,0 м x 4,0 м, высота опоры от 4,5 м до 11,0 м.</w:t>
      </w:r>
    </w:p>
    <w:p w:rsidR="00000000" w:rsidDel="00000000" w:rsidP="00000000" w:rsidRDefault="00000000" w:rsidRPr="00000000" w14:paraId="0000000D">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2. </w:t>
      </w:r>
      <w:r w:rsidDel="00000000" w:rsidR="00000000" w:rsidRPr="00000000">
        <w:rPr>
          <w:sz w:val="24"/>
          <w:szCs w:val="24"/>
          <w:u w:val="single"/>
          <w:rtl w:val="0"/>
        </w:rPr>
        <w:t xml:space="preserve">Призматрон.</w:t>
      </w:r>
      <w:r w:rsidDel="00000000" w:rsidR="00000000" w:rsidRPr="00000000">
        <w:rPr>
          <w:sz w:val="24"/>
          <w:szCs w:val="24"/>
          <w:rtl w:val="0"/>
        </w:rPr>
        <w:t xml:space="preserve"> (это отдельно стоящая щитовая конструкция с автоматической сменой изображения на информационном поле, состоящая из фундамента, каркаса, информационного поля) Размер информационного поля 6,0 м x 3,2 м, высота опоры от 4,5 м до 7,0 м.</w:t>
      </w:r>
    </w:p>
    <w:p w:rsidR="00000000" w:rsidDel="00000000" w:rsidP="00000000" w:rsidRDefault="00000000" w:rsidRPr="00000000" w14:paraId="0000000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3. </w:t>
      </w:r>
      <w:r w:rsidDel="00000000" w:rsidR="00000000" w:rsidRPr="00000000">
        <w:rPr>
          <w:sz w:val="24"/>
          <w:szCs w:val="24"/>
          <w:u w:val="single"/>
          <w:rtl w:val="0"/>
        </w:rPr>
        <w:t xml:space="preserve">Ситиборд. </w:t>
      </w:r>
      <w:r w:rsidDel="00000000" w:rsidR="00000000" w:rsidRPr="00000000">
        <w:rPr>
          <w:sz w:val="24"/>
          <w:szCs w:val="24"/>
          <w:rtl w:val="0"/>
        </w:rPr>
        <w:t xml:space="preserve"> (это отдельно стоящая щитовая конструкция, состоящая из фундамента, каркаса, информационного поля)</w:t>
      </w:r>
    </w:p>
    <w:p w:rsidR="00000000" w:rsidDel="00000000" w:rsidP="00000000" w:rsidRDefault="00000000" w:rsidRPr="00000000" w14:paraId="0000000F">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Размер информационного поля 3,7 м x 2,7 м, высота опоры от 2,5 м до 4,0 м. </w:t>
      </w:r>
      <w:r w:rsidDel="00000000" w:rsidR="00000000" w:rsidRPr="00000000">
        <w:rPr>
          <w:b w:val="1"/>
          <w:sz w:val="24"/>
          <w:szCs w:val="24"/>
          <w:rtl w:val="0"/>
        </w:rPr>
        <w:t xml:space="preserve">При размещении конструкции на тротуаре</w:t>
      </w:r>
      <w:r w:rsidDel="00000000" w:rsidR="00000000" w:rsidRPr="00000000">
        <w:rPr>
          <w:sz w:val="24"/>
          <w:szCs w:val="24"/>
          <w:rtl w:val="0"/>
        </w:rPr>
        <w:t xml:space="preserve"> высота опоры составляет не менее 3,5 м. Внешние габариты рекламной панели - не более 4,4 м x 3,4 м.</w:t>
      </w:r>
    </w:p>
    <w:p w:rsidR="00000000" w:rsidDel="00000000" w:rsidP="00000000" w:rsidRDefault="00000000" w:rsidRPr="00000000" w14:paraId="00000010">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4. </w:t>
      </w:r>
      <w:r w:rsidDel="00000000" w:rsidR="00000000" w:rsidRPr="00000000">
        <w:rPr>
          <w:sz w:val="24"/>
          <w:szCs w:val="24"/>
          <w:u w:val="single"/>
          <w:rtl w:val="0"/>
        </w:rPr>
        <w:t xml:space="preserve">Пилон.</w:t>
      </w:r>
      <w:r w:rsidDel="00000000" w:rsidR="00000000" w:rsidRPr="00000000">
        <w:rPr>
          <w:sz w:val="24"/>
          <w:szCs w:val="24"/>
          <w:rtl w:val="0"/>
        </w:rPr>
        <w:t xml:space="preserve"> (это отдельно стоящая щитовая конструкция, состоящая из фундамента, каркаса, информационного поля, как правило устанавливается вдоль проезжей части городских улиц). Размер информационного поля 1,2 м x 1,8 м, высота опоры от 0,8 м до 1,2 м. Внешние габариты рекламной панели составляют не более 1,7 м x 2,3 м.</w:t>
      </w:r>
    </w:p>
    <w:p w:rsidR="00000000" w:rsidDel="00000000" w:rsidP="00000000" w:rsidRDefault="00000000" w:rsidRPr="00000000" w14:paraId="00000011">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5. </w:t>
      </w:r>
      <w:r w:rsidDel="00000000" w:rsidR="00000000" w:rsidRPr="00000000">
        <w:rPr>
          <w:sz w:val="24"/>
          <w:szCs w:val="24"/>
          <w:u w:val="single"/>
          <w:rtl w:val="0"/>
        </w:rPr>
        <w:t xml:space="preserve">Тумба или пиллар.</w:t>
      </w:r>
      <w:r w:rsidDel="00000000" w:rsidR="00000000" w:rsidRPr="00000000">
        <w:rPr>
          <w:sz w:val="24"/>
          <w:szCs w:val="24"/>
          <w:rtl w:val="0"/>
        </w:rPr>
        <w:t xml:space="preserve"> (это отдельно стоящая рекламная конструкция, состоящая из фундамента, каркаса и трех информационных полей, может быть круглой)</w:t>
      </w:r>
    </w:p>
    <w:p w:rsidR="00000000" w:rsidDel="00000000" w:rsidP="00000000" w:rsidRDefault="00000000" w:rsidRPr="00000000" w14:paraId="00000012">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Размер одного из информационных полей от 1,4 м x 3 м до 0,85 м x 3 м.</w:t>
      </w:r>
    </w:p>
    <w:p w:rsidR="00000000" w:rsidDel="00000000" w:rsidP="00000000" w:rsidRDefault="00000000" w:rsidRPr="00000000" w14:paraId="00000013">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6.</w:t>
      </w:r>
      <w:r w:rsidDel="00000000" w:rsidR="00000000" w:rsidRPr="00000000">
        <w:rPr>
          <w:sz w:val="24"/>
          <w:szCs w:val="24"/>
          <w:u w:val="single"/>
          <w:rtl w:val="0"/>
        </w:rPr>
        <w:t xml:space="preserve">Стенд.</w:t>
      </w:r>
      <w:r w:rsidDel="00000000" w:rsidR="00000000" w:rsidRPr="00000000">
        <w:rPr>
          <w:sz w:val="24"/>
          <w:szCs w:val="24"/>
          <w:rtl w:val="0"/>
        </w:rPr>
        <w:t xml:space="preserve"> (это отдельно стоящая рекламная конструкция, состоящая из фундамента, каркаса, информационного поля).</w:t>
      </w:r>
    </w:p>
    <w:p w:rsidR="00000000" w:rsidDel="00000000" w:rsidP="00000000" w:rsidRDefault="00000000" w:rsidRPr="00000000" w14:paraId="00000014">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Размер информационного поля 1,5 м x 1,5 м. Внешние габариты рекламной панели составляют не более 2,2 м x 2,2 м.</w:t>
      </w:r>
    </w:p>
    <w:p w:rsidR="00000000" w:rsidDel="00000000" w:rsidP="00000000" w:rsidRDefault="00000000" w:rsidRPr="00000000" w14:paraId="00000015">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u w:val="single"/>
        </w:rPr>
      </w:pPr>
      <w:r w:rsidDel="00000000" w:rsidR="00000000" w:rsidRPr="00000000">
        <w:rPr>
          <w:sz w:val="24"/>
          <w:szCs w:val="24"/>
          <w:rtl w:val="0"/>
        </w:rPr>
        <w:t xml:space="preserve">7. </w:t>
      </w:r>
      <w:r w:rsidDel="00000000" w:rsidR="00000000" w:rsidRPr="00000000">
        <w:rPr>
          <w:sz w:val="24"/>
          <w:szCs w:val="24"/>
          <w:u w:val="single"/>
          <w:rtl w:val="0"/>
        </w:rPr>
        <w:t xml:space="preserve">Рекламная конструкция, совмещенная с остановкой общественного транспорта. </w:t>
      </w:r>
    </w:p>
    <w:p w:rsidR="00000000" w:rsidDel="00000000" w:rsidP="00000000" w:rsidRDefault="00000000" w:rsidRPr="00000000" w14:paraId="00000016">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Размер информационного поля рекламной конструкции, размещенной на боковой стенке остановочного пункта, составляет 1,2 м x 1,8 м, на задней стенке - 4,0 м x 1,9 м. Поверхность для размещения информации о схеме движения маршрутов - 0,85 м x 1,1 м. Внешние габариты рекламной панели, размещенной на боковой стенке остановочного пункта, - не более 1,7 м x 2,3 м, на задней стенке - не более 4,1 м x 2,3 м. Цвета конструкции и остановочного павильона совпадают.</w:t>
      </w:r>
    </w:p>
    <w:p w:rsidR="00000000" w:rsidDel="00000000" w:rsidP="00000000" w:rsidRDefault="00000000" w:rsidRPr="00000000" w14:paraId="00000017">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8. </w:t>
      </w:r>
      <w:r w:rsidDel="00000000" w:rsidR="00000000" w:rsidRPr="00000000">
        <w:rPr>
          <w:sz w:val="24"/>
          <w:szCs w:val="24"/>
          <w:u w:val="single"/>
          <w:rtl w:val="0"/>
        </w:rPr>
        <w:t xml:space="preserve">Строительная сетка.</w:t>
      </w:r>
      <w:r w:rsidDel="00000000" w:rsidR="00000000" w:rsidRPr="00000000">
        <w:rPr>
          <w:sz w:val="24"/>
          <w:szCs w:val="24"/>
          <w:rtl w:val="0"/>
        </w:rPr>
        <w:t xml:space="preserve"> Это временная рекламная конструкция, выполненная путем нанесения изображения непосредственно на сетку, размещаемую на строительных лесах, ограждающих объекты строительства, выступающих частях фасада на время проведения работ по реконструкции, реставрации, текущему и капитальному ремонту фасадов зданий, строений, сооружений. Размер конструкции ограничен размерами строительных лесов (выступающей части фасада).</w:t>
      </w:r>
    </w:p>
    <w:p w:rsidR="00000000" w:rsidDel="00000000" w:rsidP="00000000" w:rsidRDefault="00000000" w:rsidRPr="00000000" w14:paraId="00000018">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9. </w:t>
      </w:r>
      <w:r w:rsidDel="00000000" w:rsidR="00000000" w:rsidRPr="00000000">
        <w:rPr>
          <w:sz w:val="24"/>
          <w:szCs w:val="24"/>
          <w:u w:val="single"/>
          <w:rtl w:val="0"/>
        </w:rPr>
        <w:t xml:space="preserve">Светодиодный (электронный) экран.</w:t>
      </w:r>
      <w:r w:rsidDel="00000000" w:rsidR="00000000" w:rsidRPr="00000000">
        <w:rPr>
          <w:sz w:val="24"/>
          <w:szCs w:val="24"/>
          <w:rtl w:val="0"/>
        </w:rPr>
        <w:t xml:space="preserve"> (это рекламная конструкция с использованием светодиодов (световых устройств), предназначенная для размещения и демонстрации рекламы в формате видеоизображения, устанавливаемая на здания, строения, сооружения либо как отдельно стоящая конструкция. Размер конструкции ограничен размерами фасада.</w:t>
      </w:r>
    </w:p>
    <w:p w:rsidR="00000000" w:rsidDel="00000000" w:rsidP="00000000" w:rsidRDefault="00000000" w:rsidRPr="00000000" w14:paraId="00000019">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10. </w:t>
      </w:r>
      <w:r w:rsidDel="00000000" w:rsidR="00000000" w:rsidRPr="00000000">
        <w:rPr>
          <w:sz w:val="24"/>
          <w:szCs w:val="24"/>
          <w:u w:val="single"/>
          <w:rtl w:val="0"/>
        </w:rPr>
        <w:t xml:space="preserve">Медиафасад.</w:t>
      </w:r>
      <w:r w:rsidDel="00000000" w:rsidR="00000000" w:rsidRPr="00000000">
        <w:rPr>
          <w:sz w:val="24"/>
          <w:szCs w:val="24"/>
          <w:rtl w:val="0"/>
        </w:rPr>
        <w:t xml:space="preserve"> (это рекламная конструкция в виде светодиодного, гибкого и динамичного видеоэкрана, который устанавливается на наружной поверхности здания (непосредственно на поверхности фасада здания, строения, сооружения или на металлокаркасе, повторяющем пластику фасада (в случае размещения медиафасада на существующем остеклении здания, строения, сооружения). Размер конструкции ограничен размерами фасада.</w:t>
      </w:r>
    </w:p>
    <w:p w:rsidR="00000000" w:rsidDel="00000000" w:rsidP="00000000" w:rsidRDefault="00000000" w:rsidRPr="00000000" w14:paraId="0000001A">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11.</w:t>
      </w:r>
      <w:r w:rsidDel="00000000" w:rsidR="00000000" w:rsidRPr="00000000">
        <w:rPr>
          <w:sz w:val="24"/>
          <w:szCs w:val="24"/>
          <w:u w:val="single"/>
          <w:rtl w:val="0"/>
        </w:rPr>
        <w:t xml:space="preserve"> Консольная конструкция</w:t>
      </w:r>
      <w:r w:rsidDel="00000000" w:rsidR="00000000" w:rsidRPr="00000000">
        <w:rPr>
          <w:sz w:val="24"/>
          <w:szCs w:val="24"/>
          <w:rtl w:val="0"/>
        </w:rPr>
        <w:t xml:space="preserve">  (это двусторонняя плоская рекламная конструкция, устанавливаемая на собственной опоре или присоединяемая к поверхности стены здания). </w:t>
      </w:r>
    </w:p>
    <w:p w:rsidR="00000000" w:rsidDel="00000000" w:rsidP="00000000" w:rsidRDefault="00000000" w:rsidRPr="00000000" w14:paraId="0000001B">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В случае установки консольной конструкции на собственной опоре размеры информационного поля составляют 0,8 м x 1,2 м или 1,2 м x 1,8 м, внешние габариты рекламной конструкции - не более 1,7 м x 2,3 м.</w:t>
      </w:r>
    </w:p>
    <w:p w:rsidR="00000000" w:rsidDel="00000000" w:rsidP="00000000" w:rsidRDefault="00000000" w:rsidRPr="00000000" w14:paraId="0000001C">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В случае размещения на фасаде здания, строения, сооружения размеры консольной конструкции не могут превышать 1,80 м в высоту и 1,20 м в ширину.</w:t>
      </w:r>
    </w:p>
    <w:p w:rsidR="00000000" w:rsidDel="00000000" w:rsidP="00000000" w:rsidRDefault="00000000" w:rsidRPr="00000000" w14:paraId="0000001D">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12. </w:t>
      </w:r>
      <w:r w:rsidDel="00000000" w:rsidR="00000000" w:rsidRPr="00000000">
        <w:rPr>
          <w:sz w:val="24"/>
          <w:szCs w:val="24"/>
          <w:u w:val="single"/>
          <w:rtl w:val="0"/>
        </w:rPr>
        <w:t xml:space="preserve">Крышная конструкция.</w:t>
      </w:r>
      <w:r w:rsidDel="00000000" w:rsidR="00000000" w:rsidRPr="00000000">
        <w:rPr>
          <w:sz w:val="24"/>
          <w:szCs w:val="24"/>
          <w:rtl w:val="0"/>
        </w:rPr>
        <w:t xml:space="preserve"> (это рекламная конструкция, устанавливаемая полностью или частично выше уровня карниза здания либо на крыше, состоящая из элементов крепления, несущей части конструкции и информационного поля).</w:t>
      </w:r>
    </w:p>
    <w:p w:rsidR="00000000" w:rsidDel="00000000" w:rsidP="00000000" w:rsidRDefault="00000000" w:rsidRPr="00000000" w14:paraId="0000001E">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Размер крышной конструкции определяется с учетом высоты здания, габаритов крыши и несущей способности стен здания.</w:t>
      </w:r>
    </w:p>
    <w:p w:rsidR="00000000" w:rsidDel="00000000" w:rsidP="00000000" w:rsidRDefault="00000000" w:rsidRPr="00000000" w14:paraId="0000001F">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13.</w:t>
      </w:r>
      <w:r w:rsidDel="00000000" w:rsidR="00000000" w:rsidRPr="00000000">
        <w:rPr>
          <w:sz w:val="24"/>
          <w:szCs w:val="24"/>
          <w:u w:val="single"/>
          <w:rtl w:val="0"/>
        </w:rPr>
        <w:t xml:space="preserve"> Настенное панно.</w:t>
      </w:r>
      <w:r w:rsidDel="00000000" w:rsidR="00000000" w:rsidRPr="00000000">
        <w:rPr>
          <w:sz w:val="24"/>
          <w:szCs w:val="24"/>
          <w:rtl w:val="0"/>
        </w:rPr>
        <w:t xml:space="preserve"> (это рекламная конструкция, присоединяемая к поверхности стены здания с помощью элементов крепления, располагаемая параллельно стене, состоящая из элементов крепления к стене, каркаса и информационного поля). Настенные панно могут быть выполнены в виде светового короба (лайтбокса), односторонней плоскостной конструкции из негорючих материалов. Размер такой конструкции определяется с учетом особенностей фасада конкретного здания.</w:t>
      </w:r>
    </w:p>
    <w:p w:rsidR="00000000" w:rsidDel="00000000" w:rsidP="00000000" w:rsidRDefault="00000000" w:rsidRPr="00000000" w14:paraId="00000020">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14.</w:t>
      </w:r>
      <w:r w:rsidDel="00000000" w:rsidR="00000000" w:rsidRPr="00000000">
        <w:rPr>
          <w:sz w:val="24"/>
          <w:szCs w:val="24"/>
          <w:u w:val="single"/>
          <w:rtl w:val="0"/>
        </w:rPr>
        <w:t xml:space="preserve"> Конструкция из отдельных букв.</w:t>
      </w:r>
      <w:r w:rsidDel="00000000" w:rsidR="00000000" w:rsidRPr="00000000">
        <w:rPr>
          <w:sz w:val="24"/>
          <w:szCs w:val="24"/>
          <w:rtl w:val="0"/>
        </w:rPr>
        <w:t xml:space="preserve"> (это рекламная конструкция, состоящая из отдельных букв, плоских или объемных, с подсветкой и без, с использованием и без использования фоновой подложки). Размер такой конструкции определяется с учетом особенностей фасада конкретного здания.</w:t>
      </w:r>
    </w:p>
    <w:p w:rsidR="00000000" w:rsidDel="00000000" w:rsidP="00000000" w:rsidRDefault="00000000" w:rsidRPr="00000000" w14:paraId="00000021">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66" w:sz="0" w:val="none"/>
          <w:bottom w:color="auto" w:space="0" w:sz="0" w:val="none"/>
          <w:right w:color="auto" w:space="42" w:sz="0" w:val="none"/>
          <w:between w:color="auto" w:space="0" w:sz="0" w:val="none"/>
        </w:pBdr>
        <w:shd w:fill="ffffff" w:val="clear"/>
        <w:ind w:left="0" w:firstLine="0"/>
        <w:rPr>
          <w:b w:val="1"/>
          <w:sz w:val="24"/>
          <w:szCs w:val="24"/>
        </w:rPr>
      </w:pPr>
      <w:r w:rsidDel="00000000" w:rsidR="00000000" w:rsidRPr="00000000">
        <w:rPr>
          <w:b w:val="1"/>
          <w:sz w:val="24"/>
          <w:szCs w:val="24"/>
          <w:rtl w:val="0"/>
        </w:rPr>
        <w:t xml:space="preserve">Особые требования.</w:t>
      </w:r>
    </w:p>
    <w:p w:rsidR="00000000" w:rsidDel="00000000" w:rsidP="00000000" w:rsidRDefault="00000000" w:rsidRPr="00000000" w14:paraId="00000023">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1. На рекламной конструкции, кроме типов 12, 13, 14,  должна быть информация о рекламораспространителе и номер его телефона.</w:t>
      </w:r>
    </w:p>
    <w:p w:rsidR="00000000" w:rsidDel="00000000" w:rsidP="00000000" w:rsidRDefault="00000000" w:rsidRPr="00000000" w14:paraId="00000025">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2. На рекламной конструкции должен быть размещен двухмерный штриховой код (QR-код) (далее - QR-код), содержащий в кодированном виде сведения о рекламораспространителе, номере его телефона и номере и сроке действия разрешения на установку и эксплуатацию рекламной конструкции. Размеры QR-кода определяются индивидуально, в зависимости от типа вывески.</w:t>
      </w:r>
    </w:p>
    <w:p w:rsidR="00000000" w:rsidDel="00000000" w:rsidP="00000000" w:rsidRDefault="00000000" w:rsidRPr="00000000" w14:paraId="00000026">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rPr>
      </w:pPr>
      <w:r w:rsidDel="00000000" w:rsidR="00000000" w:rsidRPr="00000000">
        <w:rPr>
          <w:sz w:val="24"/>
          <w:szCs w:val="24"/>
          <w:rtl w:val="0"/>
        </w:rPr>
        <w:t xml:space="preserve">QR-код выдается одновременно с выдачей разрешения на установку и эксплуатацию рекламной конструкции уполномоченным органом администрации города Красноярска на бумажном носителе или в электронной форме (в случае подачи заявления о выдаче разрешения на установку и эксплуатацию рекламной конструкции в электронной форме).</w:t>
      </w:r>
    </w:p>
    <w:p w:rsidR="00000000" w:rsidDel="00000000" w:rsidP="00000000" w:rsidRDefault="00000000" w:rsidRPr="00000000" w14:paraId="00000027">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highlight w:val="white"/>
        </w:rPr>
      </w:pPr>
      <w:r w:rsidDel="00000000" w:rsidR="00000000" w:rsidRPr="00000000">
        <w:rPr>
          <w:sz w:val="24"/>
          <w:szCs w:val="24"/>
          <w:rtl w:val="0"/>
        </w:rPr>
        <w:t xml:space="preserve">3. </w:t>
      </w:r>
      <w:r w:rsidDel="00000000" w:rsidR="00000000" w:rsidRPr="00000000">
        <w:rPr>
          <w:sz w:val="24"/>
          <w:szCs w:val="24"/>
          <w:highlight w:val="white"/>
          <w:rtl w:val="0"/>
        </w:rPr>
        <w:t xml:space="preserve">Яркость светодиодного экрана, медиафасада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Регулировка яркости должна осуществляться автономно. Негативные последствия избыточной яркости медиафасада должны также корректироваться с использованием технических и иных ограничителей.</w:t>
      </w:r>
    </w:p>
    <w:p w:rsidR="00000000" w:rsidDel="00000000" w:rsidP="00000000" w:rsidRDefault="00000000" w:rsidRPr="00000000" w14:paraId="00000028">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highlight w:val="white"/>
        </w:rPr>
      </w:pPr>
      <w:r w:rsidDel="00000000" w:rsidR="00000000" w:rsidRPr="00000000">
        <w:rPr>
          <w:sz w:val="24"/>
          <w:szCs w:val="24"/>
          <w:highlight w:val="white"/>
          <w:rtl w:val="0"/>
        </w:rPr>
        <w:t xml:space="preserve">4. Требования к размеру, дизайн-макету и цвету рекламных конструкций в зонах особого городского значения, к которой относится территория исторической части города, расположенная в Центральном и Железнодорожном районах города устанавливаются архитектурно-художественным регламентом, утверждаемым правовым актом администрации города (то есть внимание к вывеске будет повышенное и согласование стоит начать с демонстрации дизайн-макета).</w:t>
      </w:r>
    </w:p>
    <w:p w:rsidR="00000000" w:rsidDel="00000000" w:rsidP="00000000" w:rsidRDefault="00000000" w:rsidRPr="00000000" w14:paraId="00000029">
      <w:pPr>
        <w:pBdr>
          <w:top w:color="auto" w:space="0" w:sz="0" w:val="none"/>
          <w:left w:color="auto" w:space="66" w:sz="0" w:val="none"/>
          <w:bottom w:color="auto" w:space="0" w:sz="0" w:val="none"/>
          <w:right w:color="auto" w:space="42" w:sz="0" w:val="none"/>
          <w:between w:color="auto" w:space="0" w:sz="0" w:val="none"/>
        </w:pBdr>
        <w:shd w:fill="ffffff" w:val="clear"/>
        <w:ind w:left="0" w:firstLine="0"/>
        <w:rPr>
          <w:sz w:val="24"/>
          <w:szCs w:val="24"/>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66" w:sz="0" w:val="none"/>
          <w:bottom w:color="auto" w:space="0" w:sz="0" w:val="none"/>
          <w:right w:color="auto" w:space="42" w:sz="0" w:val="none"/>
          <w:between w:color="auto" w:space="0" w:sz="0" w:val="none"/>
        </w:pBdr>
        <w:shd w:fill="ffffff" w:val="clear"/>
        <w:jc w:val="both"/>
        <w:rPr>
          <w:sz w:val="24"/>
          <w:szCs w:val="24"/>
          <w:highlight w:val="white"/>
        </w:rPr>
      </w:pPr>
      <w:r w:rsidDel="00000000" w:rsidR="00000000" w:rsidRPr="00000000">
        <w:rPr>
          <w:sz w:val="20"/>
          <w:szCs w:val="20"/>
          <w:highlight w:val="white"/>
          <w:rtl w:val="0"/>
        </w:rPr>
        <w:t xml:space="preserve">Источник информации </w:t>
      </w:r>
      <w:hyperlink r:id="rId6">
        <w:r w:rsidDel="00000000" w:rsidR="00000000" w:rsidRPr="00000000">
          <w:rPr>
            <w:color w:val="1155cc"/>
            <w:sz w:val="20"/>
            <w:szCs w:val="20"/>
            <w:highlight w:val="white"/>
            <w:u w:val="single"/>
            <w:rtl w:val="0"/>
          </w:rPr>
          <w:t xml:space="preserve">Электронный фонд правовых и нормативно-технических документов.</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cntd.ru/document/432911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